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240" w:lineRule="auto"/>
        <w:contextualSpacing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Regulamin Ogólnopolskiego Konkursu „Przyszłość rynku pracy oraz prawa pracy"</w:t>
      </w:r>
    </w:p>
    <w:p w:rsidR="00000000" w:rsidDel="00000000" w:rsidP="00000000" w:rsidRDefault="00000000" w:rsidRPr="00000000" w14:paraId="00000001">
      <w:pPr>
        <w:spacing w:after="24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ogólne]</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Niniejszy Regulamin określa zasady Ogólnopolskiego Konkursu „Przyszłość rynku pracy oraz prawa pracy” (dalej: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Konkurs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Organizatorem Konkursu jest Kancelaria Prawna DLA Piper Wiater sp.k. z siedzibą w Warszawie ( ul. Icchoka Lejba Pereca 1, 00-849 Warszawa) (dalej: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Konkurs organizowany jest na terytorium Rzeczypospolitej Polskiej.</w:t>
      </w:r>
    </w:p>
    <w:p w:rsidR="00000000" w:rsidDel="00000000" w:rsidP="00000000" w:rsidRDefault="00000000" w:rsidRPr="00000000" w14:paraId="00000007">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[Uczestnictwo]</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Konkurs jest skierowany do wszystkich osób, które w dniu 31 maja 2018 r. nie ukończyły 26 roku życia.</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Uczestnikami Konkursu nie mogą być osoby współpracujące z Organizatorem w ramach stosunku pracy lub innego stosunku prawnego, w tym umów cywilnoprawnych.</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uczestnictwa w Konkursie jest przygotowanie eseju spełniającego wymogi formalne wskazane w §3 Regulaminu oraz przesłanie go na adres e-mailowy Organizatora: konkurs2018@dlapiper.com do dnia 31 maja 2018 r. wraz ze zeskanowanym oświadczeniem stanowiącym załącznik nr 1 do Regulaminu. W tytule maila należy wpisać: „Konkurs na esej”.</w:t>
      </w:r>
    </w:p>
    <w:p w:rsidR="00000000" w:rsidDel="00000000" w:rsidP="00000000" w:rsidRDefault="00000000" w:rsidRPr="00000000" w14:paraId="0000000C">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[Zadanie konkursowe]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Zadanie konkursowe polega na przygotowaniu eseju w języku polskim, dotyczącego przyszłości rynku oraz prawa pracy, zgodnie z założeniami Konkursu przedstawionymi na stronie: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www.dlapiper.com/konkurs_rynek_pracy2018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esej powinien spełniać następujące warunki:</w:t>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ffffff" w:val="clear"/>
        <w:spacing w:after="240" w:before="0" w:line="240" w:lineRule="auto"/>
        <w:ind w:left="864" w:right="0" w:hanging="50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całkowita jego objętość nie może przekroczyć 12 stron w formacie A4 (1800 znaków na stronę);</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ffffff" w:val="clear"/>
        <w:spacing w:after="240" w:before="0" w:line="240" w:lineRule="auto"/>
        <w:ind w:left="864" w:right="0" w:hanging="50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być przygotowany w formie pliku tekstowego przy użyciu czcionki Times New Roman, 12 pkt, odstęp między wierszami 1,5 wiersza, z marginesami stron o wartości 2,5 cm, w formacie pdf.</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Konkursu można zgłosić jedynie esej osobiście i samodzielnie przez uczestnika napisany (w Konkursie nie mogą brać udziału prace napisane przez więcej niż jedną osobę), który nie był wykorzystywany i zgłaszany w innych konkursach oraz nie był dotychczas publikowany (w całości lub w części).</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uczestnik ma prawo zgłosić wyłącznie jeden esej.</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Eseje niespełniające wymogów wskazanych powyżej w ust. 1 - 4 zostaną zdyskwalifikowane z udziału w Konkursie.</w:t>
      </w:r>
    </w:p>
    <w:p w:rsidR="00000000" w:rsidDel="00000000" w:rsidP="00000000" w:rsidRDefault="00000000" w:rsidRPr="00000000" w14:paraId="00000015">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Tryb rozstrzygnięcia o wyniku Konkursu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Eseje zgłoszone przez uczestników będą przedmiotem oceny jury powołanego przez Organizatora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które dokona wyboru laureatów Konkursu.</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skład Jury wchodzą:</w:t>
      </w:r>
    </w:p>
    <w:p w:rsidR="00000000" w:rsidDel="00000000" w:rsidP="00000000" w:rsidRDefault="00000000" w:rsidRPr="00000000" w14:paraId="00000019">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pr. Agnieszka Lechman-Filipiak, Przewodnicząca Jury;</w:t>
      </w:r>
    </w:p>
    <w:p w:rsidR="00000000" w:rsidDel="00000000" w:rsidP="00000000" w:rsidRDefault="00000000" w:rsidRPr="00000000" w14:paraId="0000001A">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dr hab. Mirosław Włodarczyk, Członek Honorowy Jury;</w:t>
      </w:r>
    </w:p>
    <w:p w:rsidR="00000000" w:rsidDel="00000000" w:rsidP="00000000" w:rsidRDefault="00000000" w:rsidRPr="00000000" w14:paraId="0000001B">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Agnieszka Zwolińska;</w:t>
      </w:r>
    </w:p>
    <w:p w:rsidR="00000000" w:rsidDel="00000000" w:rsidP="00000000" w:rsidRDefault="00000000" w:rsidRPr="00000000" w14:paraId="0000001C">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Krzysztof Wiater;</w:t>
      </w:r>
    </w:p>
    <w:p w:rsidR="00000000" w:rsidDel="00000000" w:rsidP="00000000" w:rsidRDefault="00000000" w:rsidRPr="00000000" w14:paraId="0000001D">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Barbara Surdykowska;</w:t>
      </w:r>
    </w:p>
    <w:p w:rsidR="00000000" w:rsidDel="00000000" w:rsidP="00000000" w:rsidRDefault="00000000" w:rsidRPr="00000000" w14:paraId="0000001E">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Barbara Godlewska-Bujok;</w:t>
      </w:r>
    </w:p>
    <w:p w:rsidR="00000000" w:rsidDel="00000000" w:rsidP="00000000" w:rsidRDefault="00000000" w:rsidRPr="00000000" w14:paraId="0000001F">
      <w:pPr>
        <w:keepNext w:val="0"/>
        <w:keepLines w:val="0"/>
        <w:widowControl w:val="1"/>
        <w:numPr>
          <w:ilvl w:val="3"/>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adw. Hubert Hajduczenia.</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Jury dokonując oceny zgłoszonych esejów będzie brało pod uwagę przede wszystkim:</w:t>
      </w:r>
    </w:p>
    <w:p w:rsidR="00000000" w:rsidDel="00000000" w:rsidP="00000000" w:rsidRDefault="00000000" w:rsidRPr="00000000" w14:paraId="00000021">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twórczy charakter pracy, w tym umiejętność formułowania własnych ocen i odpowiednie ich uzasadnienie;</w:t>
      </w:r>
    </w:p>
    <w:p w:rsidR="00000000" w:rsidDel="00000000" w:rsidP="00000000" w:rsidRDefault="00000000" w:rsidRPr="00000000" w14:paraId="00000022">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poprawność merytoryczną i logikę przeprowadzonej argumentacji;</w:t>
      </w:r>
    </w:p>
    <w:p w:rsidR="00000000" w:rsidDel="00000000" w:rsidP="00000000" w:rsidRDefault="00000000" w:rsidRPr="00000000" w14:paraId="00000023">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klarowność, spójność oraz precyzję wypowiedzi;</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dobór i umiejętność korzystania z literatury;</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poprawność językową.</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Laureatami Konkursu zostaną trzy osoby, których eseje zostaną ocenione najwyżej.</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Jury dokona wyboru laureatów Konkursu w terminie do 15 września 2018 r.</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żaden ze zgłoszonych esejów nie spełni w ocenie Jury wymogów określonych w niniejszym Regulaminie, Jury może zdecydować, że żaden z uczestników nie zostanie nagrodzony lub, iż nagrodzony zostanie tylko jeden uczestnik.</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Decyzja Jury ma charakter ostateczny i nie przysługuje od niej odwołanie.</w:t>
      </w:r>
    </w:p>
    <w:p w:rsidR="00000000" w:rsidDel="00000000" w:rsidP="00000000" w:rsidRDefault="00000000" w:rsidRPr="00000000" w14:paraId="0000002A">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[Nagrody]</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zwycięstwie laureaci Konkursu zostaną poinformowani drogą mailową. Lista laureatów pojawi się także na stronie Internetowej Organizatora: www.dlapiper.com/konkurs_rynek_pracy2018.</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zostaną przyznane następujące nagrody:</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miejsce - laptop;</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oraz III miejsce - tablet.</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Laureatom Konkursu zostanie także zaproponowany płatny staż u Organizatora.</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każdy z laureatów Konkursu otrzyma dodatkowe nagrody książkowe oraz upominki.</w:t>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Organizator zastrzega sobie również prawo przyznania nagród autorom wyróżnionych prac konkursowych.</w:t>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Nagrody przyznane przez Organizatora zostaną przekazane laureatom Konkursu zgodnie z ustawą z dnia 26 lipca 1991 r. o podatku dochodowym od osób fizycznych (Dz.U. z 2018 r. poz. 200 z późn. zm.). Do wartości nagrody zostanie doliczona dodatkowa kwota stanowiąca 11,11% jej wartości, przy czym dodatkowa kwota nie podlega wypłacie, lecz zostanie przeznaczona na pokrycie przez Organizatora należnego podatku od wypłacanych nagród we właściwym urzędzie skarbowym.</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Laureatom Konkursu nie przysługuje prawo do zamiany nagród lub roszczenie o wypłacenie ekwiwalentu pieniężnego stanowiącego jej równowartość.</w:t>
      </w:r>
    </w:p>
    <w:p w:rsidR="00000000" w:rsidDel="00000000" w:rsidP="00000000" w:rsidRDefault="00000000" w:rsidRPr="00000000" w14:paraId="00000035">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[Ochrona danych osobowych]</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Uczestnik Konkursu podaje dobrowolnie swoje dane osobowe i wyraża zgodę na ich przetwarzanie dla celów związanych z Konkursem.</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Administratorem danych osobowych uczestnika Konkursu jest Organizator i upoważnione przez niego osoby.</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udostępnione przez Uczestnika będą przetwarzane zgodnie z obowiązującymi przepisami. Uczestnikowi przysługuje prawo wglądu do danych, prawo ich poprawiania oraz żądania ich usunięcia. W celu wykonania swoich uprawnień użytkownik powinien wystąpić do Organizatora z pisemnym oświadczeniem. Żądanie usunięcia danych osobowych jest równoznaczne z rezygnacją z uczestnictwa w Konkursie i może spowodować usunięcie wszystkich dotychczas zapisanych w Konkursie danych i wyników.</w:t>
      </w:r>
    </w:p>
    <w:p w:rsidR="00000000" w:rsidDel="00000000" w:rsidP="00000000" w:rsidRDefault="00000000" w:rsidRPr="00000000" w14:paraId="0000003A">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Postanowienia końcowe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 Konkursu wraz z załącznikami dostępny jest na stronie internetowej Organizatora: www.dlapiper.com/konkurs_rynek_pracy2018.</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Organizator Konkursu zastrzega sobie prawo do jednostronnej i dowolnej zmiany niniejszego Regulaminu i/lub warunków Konkursu.</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Jury Konkursu ma wyłączne prawo do dokonywania wiążącej wykładni przepisów Regulaminu Konkursu oraz rozstrzygania sporów związanych z jego stosowaniem.</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24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pytania bądź wątpliwości dotyczące Konkursu należy kierować na adres e-mail Organizatora: konkurs2018@dlapiper.com.</w:t>
      </w:r>
      <w:r w:rsidDel="00000000" w:rsidR="00000000" w:rsidRPr="00000000">
        <w:br w:type="page"/>
      </w:r>
      <w:r w:rsidDel="00000000" w:rsidR="00000000" w:rsidRPr="00000000">
        <w:rPr>
          <w:rtl w:val="0"/>
        </w:rPr>
      </w:r>
    </w:p>
    <w:p w:rsidR="00000000" w:rsidDel="00000000" w:rsidP="00000000" w:rsidRDefault="00000000" w:rsidRPr="00000000" w14:paraId="00000040">
      <w:pPr>
        <w:spacing w:after="24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Załącznik nr 1 do Regulaminu Ogólnopolskiego Konkursu „Przyszłość rynku pracy oraz prawa pracy"</w:t>
      </w:r>
    </w:p>
    <w:p w:rsidR="00000000" w:rsidDel="00000000" w:rsidP="00000000" w:rsidRDefault="00000000" w:rsidRPr="00000000" w14:paraId="00000041">
      <w:pPr>
        <w:spacing w:after="24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24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Oświadczenie uczestnika Ogólnopolskiego Konkursu „Przyszłość rynku pracy oraz prawa pracy"</w:t>
      </w:r>
    </w:p>
    <w:p w:rsidR="00000000" w:rsidDel="00000000" w:rsidP="00000000" w:rsidRDefault="00000000" w:rsidRPr="00000000" w14:paraId="00000043">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9212.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4606"/>
        <w:gridCol w:w="4606"/>
        <w:tblGridChange w:id="0">
          <w:tblGrid>
            <w:gridCol w:w="4606"/>
            <w:gridCol w:w="4606"/>
          </w:tblGrid>
        </w:tblGridChange>
      </w:tblGrid>
      <w:tr>
        <w:tc>
          <w:tcPr/>
          <w:p w:rsidR="00000000" w:rsidDel="00000000" w:rsidP="00000000" w:rsidRDefault="00000000" w:rsidRPr="00000000" w14:paraId="00000044">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Imię i nazwisko</w:t>
            </w:r>
          </w:p>
          <w:p w:rsidR="00000000" w:rsidDel="00000000" w:rsidP="00000000" w:rsidRDefault="00000000" w:rsidRPr="00000000" w14:paraId="00000045">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46">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r>
      <w:tr>
        <w:tc>
          <w:tcPr/>
          <w:p w:rsidR="00000000" w:rsidDel="00000000" w:rsidP="00000000" w:rsidRDefault="00000000" w:rsidRPr="00000000" w14:paraId="00000047">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Adres zamieszkania</w:t>
            </w:r>
          </w:p>
          <w:p w:rsidR="00000000" w:rsidDel="00000000" w:rsidP="00000000" w:rsidRDefault="00000000" w:rsidRPr="00000000" w14:paraId="00000048">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49">
            <w:pPr>
              <w:spacing w:after="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4A">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Uczelnia oraz Wydział</w:t>
            </w:r>
          </w:p>
          <w:p w:rsidR="00000000" w:rsidDel="00000000" w:rsidP="00000000" w:rsidRDefault="00000000" w:rsidRPr="00000000" w14:paraId="0000004B">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4C">
            <w:pPr>
              <w:spacing w:after="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4D">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Rok i kierunek studiów</w:t>
            </w:r>
          </w:p>
          <w:p w:rsidR="00000000" w:rsidDel="00000000" w:rsidP="00000000" w:rsidRDefault="00000000" w:rsidRPr="00000000" w14:paraId="0000004E">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4F">
            <w:pPr>
              <w:spacing w:after="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50">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Telefon kontaktowy</w:t>
            </w:r>
          </w:p>
          <w:p w:rsidR="00000000" w:rsidDel="00000000" w:rsidP="00000000" w:rsidRDefault="00000000" w:rsidRPr="00000000" w14:paraId="00000051">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52">
            <w:pPr>
              <w:spacing w:after="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53">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Adres e-mail</w:t>
            </w:r>
          </w:p>
          <w:p w:rsidR="00000000" w:rsidDel="00000000" w:rsidP="00000000" w:rsidRDefault="00000000" w:rsidRPr="00000000" w14:paraId="00000054">
            <w:pPr>
              <w:spacing w:after="240" w:lineRule="auto"/>
              <w:contextualSpacing w:val="0"/>
              <w:jc w:val="center"/>
              <w:rPr>
                <w:rFonts w:ascii="Times New Roman" w:cs="Times New Roman" w:eastAsia="Times New Roman" w:hAnsi="Times New Roman"/>
                <w:b w:val="0"/>
                <w:sz w:val="24"/>
                <w:szCs w:val="24"/>
              </w:rPr>
            </w:pPr>
            <w:r w:rsidDel="00000000" w:rsidR="00000000" w:rsidRPr="00000000">
              <w:rPr>
                <w:rtl w:val="0"/>
              </w:rPr>
            </w:r>
          </w:p>
        </w:tc>
        <w:tc>
          <w:tcPr/>
          <w:p w:rsidR="00000000" w:rsidDel="00000000" w:rsidP="00000000" w:rsidRDefault="00000000" w:rsidRPr="00000000" w14:paraId="00000055">
            <w:pPr>
              <w:spacing w:after="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6">
      <w:pPr>
        <w:spacing w:after="24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 że zapoznałem/zapoznałam się z Regulaminem Konkursu oraz akceptuję wszystkie jego warunki. Wyrażam zgodę na przetwarzanie przez Organizatora moich danych osobowych podanych powyżej oraz na opublikowanie mojego imienia, nazwiska oraz informacji na temat reprezentowanej Uczelni, roku i kierunku studiów w ogłoszeniu o wynikach Konkursu na stronie internetowej Organizatora oraz w innych materiałach promocyjnych.</w:t>
      </w:r>
    </w:p>
    <w:p w:rsidR="00000000" w:rsidDel="00000000" w:rsidP="00000000" w:rsidRDefault="00000000" w:rsidRPr="00000000" w14:paraId="00000058">
      <w:pPr>
        <w:spacing w:after="24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Oświadczam, że zgłoszony esej jest wynikiem mojej samodzielnej pracy oraz przysługują mi do niego pełne prawa, w tym autorskie prawa osobiste i majątkowe. Dodatkowo zobowiązuję się do poinformowania Organizatora o każdej zmianie w zakresie praw do przygotowanego przeze mnie eseju oraz moich danych osobowych.</w:t>
      </w:r>
    </w:p>
    <w:p w:rsidR="00000000" w:rsidDel="00000000" w:rsidP="00000000" w:rsidRDefault="00000000" w:rsidRPr="00000000" w14:paraId="00000059">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w:t>
        <w:br w:type="textWrapping"/>
        <w:t xml:space="preserve">miejscowość, data, czytelny podpis uczestnika Konkursu</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center"/>
      <w:pPr>
        <w:ind w:left="0" w:firstLine="0"/>
      </w:pPr>
      <w:rPr>
        <w:b w:val="1"/>
      </w:rPr>
    </w:lvl>
    <w:lvl w:ilvl="1">
      <w:start w:val="1"/>
      <w:numFmt w:val="decimal"/>
      <w:lvlText w:val="%2."/>
      <w:lvlJc w:val="left"/>
      <w:pPr>
        <w:ind w:left="360" w:hanging="360"/>
      </w:pPr>
      <w:rPr/>
    </w:lvl>
    <w:lvl w:ilvl="2">
      <w:start w:val="1"/>
      <w:numFmt w:val="decimal"/>
      <w:lvlText w:val="%2.%3"/>
      <w:lvlJc w:val="left"/>
      <w:pPr>
        <w:ind w:left="864" w:hanging="503.99999999999994"/>
      </w:pPr>
      <w:rPr/>
    </w:lvl>
    <w:lvl w:ilvl="3">
      <w:start w:val="1"/>
      <w:numFmt w:val="lowerLetter"/>
      <w:lvlText w:val="%4)"/>
      <w:lvlJc w:val="left"/>
      <w:pPr>
        <w:ind w:left="72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center"/>
      <w:pPr>
        <w:ind w:left="0" w:firstLine="0"/>
      </w:pPr>
      <w:rPr>
        <w:b w:val="1"/>
      </w:rPr>
    </w:lvl>
    <w:lvl w:ilvl="1">
      <w:start w:val="1"/>
      <w:numFmt w:val="decimal"/>
      <w:lvlText w:val="%2."/>
      <w:lvlJc w:val="left"/>
      <w:pPr>
        <w:ind w:left="360" w:hanging="360"/>
      </w:pPr>
      <w:rPr/>
    </w:lvl>
    <w:lvl w:ilvl="2">
      <w:start w:val="1"/>
      <w:numFmt w:val="decimal"/>
      <w:lvlText w:val="%2.%3"/>
      <w:lvlJc w:val="left"/>
      <w:pPr>
        <w:ind w:left="864" w:hanging="503.99999999999994"/>
      </w:pPr>
      <w:rPr/>
    </w:lvl>
    <w:lvl w:ilvl="3">
      <w:start w:val="1"/>
      <w:numFmt w:val="lowerLetter"/>
      <w:lvlText w:val="%4)"/>
      <w:lvlJc w:val="left"/>
      <w:pPr>
        <w:ind w:left="72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center"/>
      <w:pPr>
        <w:ind w:left="0" w:firstLine="0"/>
      </w:pPr>
      <w:rPr>
        <w:b w:val="1"/>
      </w:rPr>
    </w:lvl>
    <w:lvl w:ilvl="1">
      <w:start w:val="1"/>
      <w:numFmt w:val="decimal"/>
      <w:lvlText w:val="%2."/>
      <w:lvlJc w:val="left"/>
      <w:pPr>
        <w:ind w:left="360" w:hanging="360"/>
      </w:pPr>
      <w:rPr/>
    </w:lvl>
    <w:lvl w:ilvl="2">
      <w:start w:val="1"/>
      <w:numFmt w:val="decimal"/>
      <w:lvlText w:val="%2.%3"/>
      <w:lvlJc w:val="left"/>
      <w:pPr>
        <w:ind w:left="864" w:hanging="503.99999999999994"/>
      </w:pPr>
      <w:rPr/>
    </w:lvl>
    <w:lvl w:ilvl="3">
      <w:start w:val="1"/>
      <w:numFmt w:val="bullet"/>
      <w:lvlText w:val="−"/>
      <w:lvlJc w:val="left"/>
      <w:pPr>
        <w:ind w:left="720" w:hanging="360"/>
      </w:pPr>
      <w:rPr>
        <w:rFonts w:ascii="Noto Sans Symbols" w:cs="Noto Sans Symbols" w:eastAsia="Noto Sans Symbols" w:hAnsi="Noto Sans Symbols"/>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lapiper.com/konkurs_rynek_prac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